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1F1C" w:rsidRPr="00EF7E3B" w:rsidRDefault="00DE6306" w:rsidP="00EF7E3B">
      <w:r w:rsidRPr="00EF7E3B">
        <w:t>A1334-</w:t>
      </w:r>
      <w:r w:rsidR="00BD04CC">
        <w:t>ME-Anatolia-</w:t>
      </w:r>
      <w:r w:rsidR="00BD04CC" w:rsidRPr="00EF7E3B">
        <w:t>Nevali_Cori</w:t>
      </w:r>
      <w:r w:rsidR="00BD04CC">
        <w:t>-Figurine-</w:t>
      </w:r>
      <w:r w:rsidR="00D868E7">
        <w:t>Conglomerate-</w:t>
      </w:r>
      <w:r w:rsidR="00BD04CC">
        <w:t>8550-6750 BCE</w:t>
      </w:r>
    </w:p>
    <w:p w:rsidR="00DE6306" w:rsidRPr="00EF7E3B" w:rsidRDefault="00DE6306" w:rsidP="00EF7E3B">
      <w:r w:rsidRPr="00EF7E3B">
        <w:drawing>
          <wp:inline distT="0" distB="0" distL="0" distR="0" wp14:anchorId="54D824C6" wp14:editId="1381944F">
            <wp:extent cx="1853228" cy="3044924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contrast="4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408" cy="305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E3B">
        <w:drawing>
          <wp:inline distT="0" distB="0" distL="0" distR="0" wp14:anchorId="54C2D213" wp14:editId="3759D44F">
            <wp:extent cx="1485900" cy="303735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contrast="24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12" cy="306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E3B">
        <w:drawing>
          <wp:inline distT="0" distB="0" distL="0" distR="0" wp14:anchorId="12781B6F" wp14:editId="24C12D0B">
            <wp:extent cx="2386989" cy="3059002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contras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978" cy="306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1E5" w:rsidRPr="00EF7E3B" w:rsidRDefault="004D01E5" w:rsidP="00EF7E3B">
      <w:r w:rsidRPr="00EF7E3B">
        <w:drawing>
          <wp:inline distT="0" distB="0" distL="0" distR="0" wp14:anchorId="04626829" wp14:editId="2CA10F15">
            <wp:extent cx="1883465" cy="2379901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-7000" contrast="4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7408" cy="239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7E3B">
        <w:t xml:space="preserve"> </w:t>
      </w:r>
      <w:r w:rsidRPr="00EF7E3B">
        <w:drawing>
          <wp:inline distT="0" distB="0" distL="0" distR="0" wp14:anchorId="33BC99E1" wp14:editId="6BEEBA7F">
            <wp:extent cx="1828800" cy="238644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10000"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992" cy="239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306" w:rsidRPr="00EF7E3B" w:rsidRDefault="00DE6306" w:rsidP="00E75C04">
      <w:pPr>
        <w:spacing w:after="0"/>
      </w:pPr>
      <w:r w:rsidRPr="00EF7E3B">
        <w:t>Figs. 1-</w:t>
      </w:r>
      <w:r w:rsidR="00E75C04">
        <w:t>5</w:t>
      </w:r>
      <w:r w:rsidRPr="00EF7E3B">
        <w:t xml:space="preserve">. </w:t>
      </w:r>
      <w:r w:rsidR="00D868E7">
        <w:t>Anatolia-</w:t>
      </w:r>
      <w:r w:rsidR="00D868E7" w:rsidRPr="00EF7E3B">
        <w:t>Nevali_Cori</w:t>
      </w:r>
      <w:r w:rsidR="00D868E7">
        <w:t>-Figurine-</w:t>
      </w:r>
      <w:r w:rsidR="00D868E7">
        <w:t>Conglomerate-</w:t>
      </w:r>
      <w:r w:rsidR="00D868E7">
        <w:t>8550-6750 BCE</w:t>
      </w:r>
      <w:r w:rsidR="00770E01" w:rsidRPr="00EF7E3B">
        <w:t>.</w:t>
      </w:r>
    </w:p>
    <w:p w:rsidR="00770E01" w:rsidRPr="00EF7E3B" w:rsidRDefault="00770E01" w:rsidP="00E75C04">
      <w:pPr>
        <w:spacing w:after="0"/>
      </w:pPr>
      <w:r w:rsidRPr="00EF7E3B">
        <w:t>Case no.: 3</w:t>
      </w:r>
    </w:p>
    <w:p w:rsidR="00770E01" w:rsidRPr="00EF7E3B" w:rsidRDefault="00770E01" w:rsidP="00E75C04">
      <w:pPr>
        <w:spacing w:after="0"/>
      </w:pPr>
      <w:r w:rsidRPr="00EF7E3B">
        <w:t>Accession Number: A1334.</w:t>
      </w:r>
    </w:p>
    <w:p w:rsidR="00770E01" w:rsidRPr="00EF7E3B" w:rsidRDefault="00770E01" w:rsidP="00E75C04">
      <w:pPr>
        <w:spacing w:after="0"/>
      </w:pPr>
      <w:r w:rsidRPr="00EF7E3B">
        <w:t xml:space="preserve">Formal Label: </w:t>
      </w:r>
      <w:r w:rsidR="00D868E7">
        <w:t>Anatolia-</w:t>
      </w:r>
      <w:r w:rsidR="00D868E7" w:rsidRPr="00EF7E3B">
        <w:t>Nevali_Cori</w:t>
      </w:r>
      <w:r w:rsidR="00D868E7">
        <w:t>-Figurine-Conglomerate-8550-6750 BCE</w:t>
      </w:r>
    </w:p>
    <w:p w:rsidR="00770E01" w:rsidRPr="00EF7E3B" w:rsidRDefault="00770E01" w:rsidP="00E75C04">
      <w:pPr>
        <w:spacing w:after="0"/>
      </w:pPr>
      <w:r w:rsidRPr="00EF7E3B">
        <w:t>Display Description:</w:t>
      </w:r>
    </w:p>
    <w:p w:rsidR="00E91101" w:rsidRPr="00EF7E3B" w:rsidRDefault="006902FE" w:rsidP="00E75C04">
      <w:pPr>
        <w:spacing w:after="0"/>
      </w:pPr>
      <w:r>
        <w:tab/>
      </w:r>
      <w:r w:rsidR="00E91101" w:rsidRPr="00EF7E3B">
        <w:t>This figurine is unique among the pieces of the Neolithic sculpture. It has a triangular shape in the silhouette of a seated human figure which has wide-open eyes, a prominent nose</w:t>
      </w:r>
      <w:r w:rsidR="009508A0" w:rsidRPr="00EF7E3B">
        <w:t xml:space="preserve">, downturned </w:t>
      </w:r>
      <w:r>
        <w:t>mouth</w:t>
      </w:r>
      <w:r w:rsidR="00E91101" w:rsidRPr="00EF7E3B">
        <w:t xml:space="preserve"> and both arms extended forward with the hands holding the knees</w:t>
      </w:r>
      <w:r w:rsidR="009508A0" w:rsidRPr="00EF7E3B">
        <w:t xml:space="preserve"> </w:t>
      </w:r>
      <w:r>
        <w:t xml:space="preserve">possibly </w:t>
      </w:r>
      <w:r w:rsidR="009508A0" w:rsidRPr="00EF7E3B">
        <w:t xml:space="preserve">in </w:t>
      </w:r>
      <w:r w:rsidR="00E91101" w:rsidRPr="00EF7E3B">
        <w:t>a birthing posture</w:t>
      </w:r>
      <w:r w:rsidR="009508A0" w:rsidRPr="00EF7E3B">
        <w:t>.</w:t>
      </w:r>
    </w:p>
    <w:p w:rsidR="00F444B7" w:rsidRPr="00EF7E3B" w:rsidRDefault="006902FE" w:rsidP="00E75C04">
      <w:pPr>
        <w:spacing w:after="0"/>
      </w:pPr>
      <w:r>
        <w:tab/>
      </w:r>
      <w:r w:rsidR="00F444B7" w:rsidRPr="00EF7E3B">
        <w:t xml:space="preserve">This figurine </w:t>
      </w:r>
      <w:r w:rsidR="00E91101" w:rsidRPr="00EF7E3B">
        <w:t>was carved from a piece of conglomerate</w:t>
      </w:r>
      <w:r w:rsidR="009508A0" w:rsidRPr="00EF7E3B">
        <w:t>,</w:t>
      </w:r>
      <w:r w:rsidR="00E91101" w:rsidRPr="00EF7E3B">
        <w:t xml:space="preserve"> which render</w:t>
      </w:r>
      <w:r w:rsidR="00F444B7" w:rsidRPr="00EF7E3B">
        <w:t>ed</w:t>
      </w:r>
      <w:r w:rsidR="00E91101" w:rsidRPr="00EF7E3B">
        <w:t xml:space="preserve"> the surface very uneven </w:t>
      </w:r>
      <w:r w:rsidR="009508A0" w:rsidRPr="00EF7E3B">
        <w:t>so</w:t>
      </w:r>
      <w:r w:rsidR="00E91101" w:rsidRPr="00EF7E3B">
        <w:t xml:space="preserve"> the sculptor </w:t>
      </w:r>
      <w:r>
        <w:t>managed</w:t>
      </w:r>
      <w:r w:rsidR="00E91101" w:rsidRPr="00EF7E3B">
        <w:t xml:space="preserve"> a triangular and slightly thick shape, as if it were a </w:t>
      </w:r>
      <w:proofErr w:type="spellStart"/>
      <w:r w:rsidR="00E91101" w:rsidRPr="00EF7E3B">
        <w:t>steatopygi</w:t>
      </w:r>
      <w:r w:rsidR="00F444B7" w:rsidRPr="00EF7E3B">
        <w:t>c</w:t>
      </w:r>
      <w:proofErr w:type="spellEnd"/>
      <w:r w:rsidR="00E91101" w:rsidRPr="00EF7E3B">
        <w:t xml:space="preserve"> </w:t>
      </w:r>
      <w:r w:rsidR="00E91101" w:rsidRPr="00EF7E3B">
        <w:lastRenderedPageBreak/>
        <w:t>figure in relief. The deeply incised lines on the sides suggest a primitive script. For instance</w:t>
      </w:r>
      <w:r w:rsidR="009508A0" w:rsidRPr="00EF7E3B">
        <w:t>,</w:t>
      </w:r>
      <w:r w:rsidR="00E91101" w:rsidRPr="00EF7E3B">
        <w:t xml:space="preserve"> the three asterisks</w:t>
      </w:r>
      <w:r w:rsidR="00FD22BA" w:rsidRPr="00EF7E3B">
        <w:t xml:space="preserve"> on the right side </w:t>
      </w:r>
      <w:r w:rsidR="00E91101" w:rsidRPr="00EF7E3B">
        <w:t xml:space="preserve">suggest the well-known Dinger symbol in </w:t>
      </w:r>
      <w:r w:rsidR="00FD22BA" w:rsidRPr="00EF7E3B">
        <w:t>Akkadian that indicates a divine being. The left side has a more complex series of incisions but the most forward one is an asterisk</w:t>
      </w:r>
      <w:r w:rsidR="009508A0" w:rsidRPr="00EF7E3B">
        <w:t xml:space="preserve"> as well</w:t>
      </w:r>
      <w:r w:rsidR="00FD22BA" w:rsidRPr="00EF7E3B">
        <w:t xml:space="preserve">. </w:t>
      </w:r>
    </w:p>
    <w:p w:rsidR="00E75C04" w:rsidRDefault="00EF7E3B" w:rsidP="00E75C04">
      <w:pPr>
        <w:spacing w:after="0"/>
      </w:pPr>
      <w:r w:rsidRPr="00EF7E3B">
        <w:tab/>
      </w:r>
      <w:proofErr w:type="spellStart"/>
      <w:r w:rsidR="009508A0" w:rsidRPr="00EF7E3B">
        <w:t>S</w:t>
      </w:r>
      <w:r w:rsidR="00F444B7" w:rsidRPr="00EF7E3B">
        <w:t>teatopygic</w:t>
      </w:r>
      <w:proofErr w:type="spellEnd"/>
      <w:r w:rsidR="00F444B7" w:rsidRPr="00EF7E3B">
        <w:t xml:space="preserve"> figure</w:t>
      </w:r>
      <w:r w:rsidR="009508A0" w:rsidRPr="00EF7E3B">
        <w:t>s</w:t>
      </w:r>
      <w:r w:rsidR="00FD22BA" w:rsidRPr="00EF7E3B">
        <w:t xml:space="preserve"> </w:t>
      </w:r>
      <w:r w:rsidR="00F444B7" w:rsidRPr="00EF7E3B">
        <w:t>w</w:t>
      </w:r>
      <w:r w:rsidR="009508A0" w:rsidRPr="00EF7E3B">
        <w:t>ere</w:t>
      </w:r>
      <w:r w:rsidR="00F444B7" w:rsidRPr="00EF7E3B">
        <w:t xml:space="preserve"> </w:t>
      </w:r>
      <w:r w:rsidR="00FD22BA" w:rsidRPr="00EF7E3B">
        <w:t xml:space="preserve">revered in a vast and varied region ranging from the Near East to </w:t>
      </w:r>
      <w:r w:rsidR="00F444B7" w:rsidRPr="00EF7E3B">
        <w:t xml:space="preserve">Anatolia to </w:t>
      </w:r>
      <w:r w:rsidR="00FD22BA" w:rsidRPr="00EF7E3B">
        <w:t>Central Europe</w:t>
      </w:r>
      <w:r w:rsidR="006902FE">
        <w:t>,</w:t>
      </w:r>
      <w:r w:rsidR="00F444B7" w:rsidRPr="00EF7E3B">
        <w:t xml:space="preserve"> but stone examples are rare</w:t>
      </w:r>
      <w:r w:rsidR="00A71C08" w:rsidRPr="00EF7E3B">
        <w:t xml:space="preserve"> </w:t>
      </w:r>
      <w:r w:rsidR="00F444B7" w:rsidRPr="00EF7E3B">
        <w:t xml:space="preserve">and are associated with the Pre-Pottery Neolithic B (PPNB) </w:t>
      </w:r>
      <w:r w:rsidR="009508A0" w:rsidRPr="00EF7E3B">
        <w:t xml:space="preserve">that was </w:t>
      </w:r>
      <w:r w:rsidR="00A71C08" w:rsidRPr="00EF7E3B">
        <w:t xml:space="preserve">first identified </w:t>
      </w:r>
      <w:r w:rsidR="00F444B7" w:rsidRPr="00EF7E3B">
        <w:t xml:space="preserve">at Jericho in the southern Levant region </w:t>
      </w:r>
      <w:r w:rsidR="00667CDA" w:rsidRPr="00EF7E3B">
        <w:t xml:space="preserve">and </w:t>
      </w:r>
      <w:r w:rsidR="00F444B7" w:rsidRPr="00EF7E3B">
        <w:t>dated</w:t>
      </w:r>
      <w:r w:rsidR="00A71C08" w:rsidRPr="00EF7E3B">
        <w:t xml:space="preserve"> to</w:t>
      </w:r>
      <w:r w:rsidR="00F444B7" w:rsidRPr="00EF7E3B">
        <w:t xml:space="preserve"> 8,700 – 6,000 BCE. </w:t>
      </w:r>
      <w:r w:rsidR="00240C1C">
        <w:t>This piece dates to PPBN 8550-6750 BCE.</w:t>
      </w:r>
    </w:p>
    <w:p w:rsidR="009D60A8" w:rsidRPr="00EF7E3B" w:rsidRDefault="00E75C04" w:rsidP="00240C1C">
      <w:pPr>
        <w:spacing w:after="0"/>
      </w:pPr>
      <w:r>
        <w:tab/>
      </w:r>
    </w:p>
    <w:p w:rsidR="009D60A8" w:rsidRPr="00EF7E3B" w:rsidRDefault="009D60A8" w:rsidP="00E75C04">
      <w:pPr>
        <w:spacing w:after="0"/>
      </w:pPr>
      <w:r w:rsidRPr="00EF7E3B">
        <w:drawing>
          <wp:inline distT="0" distB="0" distL="0" distR="0" wp14:anchorId="1B1275EA" wp14:editId="3EBCEF56">
            <wp:extent cx="1744317" cy="2033005"/>
            <wp:effectExtent l="0" t="0" r="889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59414" cy="205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59D" w:rsidRPr="00EF7E3B">
        <w:t xml:space="preserve"> </w:t>
      </w:r>
      <w:r w:rsidR="00EF7E3B" w:rsidRPr="00EF7E3B">
        <w:drawing>
          <wp:inline distT="0" distB="0" distL="0" distR="0" wp14:anchorId="65CDD9F2" wp14:editId="708FC232">
            <wp:extent cx="3205370" cy="204136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6950" cy="20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0A8" w:rsidRDefault="00E75C04" w:rsidP="00E75C04">
      <w:pPr>
        <w:spacing w:after="0"/>
      </w:pPr>
      <w:r>
        <w:t xml:space="preserve">Fig. 6. </w:t>
      </w:r>
      <w:r w:rsidR="009D60A8" w:rsidRPr="00EF7E3B">
        <w:t xml:space="preserve">Limestone head from </w:t>
      </w:r>
      <w:proofErr w:type="spellStart"/>
      <w:r w:rsidR="009D60A8" w:rsidRPr="00EF7E3B">
        <w:t>Nevali</w:t>
      </w:r>
      <w:proofErr w:type="spellEnd"/>
      <w:r w:rsidR="009D60A8" w:rsidRPr="00EF7E3B">
        <w:t xml:space="preserve"> </w:t>
      </w:r>
      <w:proofErr w:type="spellStart"/>
      <w:r w:rsidR="009D60A8" w:rsidRPr="00EF7E3B">
        <w:t>Çori</w:t>
      </w:r>
      <w:proofErr w:type="spellEnd"/>
      <w:r w:rsidR="009D60A8" w:rsidRPr="00EF7E3B">
        <w:t xml:space="preserve"> </w:t>
      </w:r>
      <w:r w:rsidR="00EF7E3B" w:rsidRPr="00EF7E3B">
        <w:t xml:space="preserve">after </w:t>
      </w:r>
      <w:hyperlink r:id="rId17" w:history="1">
        <w:r w:rsidR="00EF7E3B" w:rsidRPr="00837DCD">
          <w:rPr>
            <w:rStyle w:val="Hyperlink"/>
          </w:rPr>
          <w:t>https://i2.wp.com/realhistoryww.com/world_history/ancient/Images_Anatolia/Nevali_Cori_3.jpg?zoom=2</w:t>
        </w:r>
      </w:hyperlink>
    </w:p>
    <w:p w:rsidR="00EF7E3B" w:rsidRPr="00EF7E3B" w:rsidRDefault="00E75C04" w:rsidP="00E75C04">
      <w:pPr>
        <w:spacing w:after="0"/>
      </w:pPr>
      <w:r>
        <w:t xml:space="preserve">Fig. 7. </w:t>
      </w:r>
      <w:r w:rsidR="00EF7E3B">
        <w:t xml:space="preserve">Pregnant women from </w:t>
      </w:r>
      <w:r w:rsidR="000D5C46">
        <w:t>a</w:t>
      </w:r>
      <w:r w:rsidR="00EF7E3B">
        <w:t xml:space="preserve"> terracotta</w:t>
      </w:r>
      <w:r w:rsidR="000D5C46">
        <w:t xml:space="preserve"> plaque</w:t>
      </w:r>
      <w:r w:rsidR="00EF7E3B">
        <w:t xml:space="preserve"> </w:t>
      </w:r>
      <w:r>
        <w:t xml:space="preserve">from </w:t>
      </w:r>
      <w:proofErr w:type="spellStart"/>
      <w:r w:rsidR="00EF7E3B" w:rsidRPr="00EF7E3B">
        <w:t>Nevali</w:t>
      </w:r>
      <w:proofErr w:type="spellEnd"/>
      <w:r w:rsidR="00EF7E3B" w:rsidRPr="00EF7E3B">
        <w:t xml:space="preserve"> </w:t>
      </w:r>
      <w:proofErr w:type="spellStart"/>
      <w:r w:rsidR="00EF7E3B" w:rsidRPr="00EF7E3B">
        <w:t>Çori</w:t>
      </w:r>
      <w:proofErr w:type="spellEnd"/>
      <w:r w:rsidR="00EF7E3B" w:rsidRPr="00EF7E3B">
        <w:t xml:space="preserve"> </w:t>
      </w:r>
      <w:r w:rsidR="00EF7E3B">
        <w:t xml:space="preserve">from </w:t>
      </w:r>
      <w:r w:rsidR="00EF7E3B" w:rsidRPr="00EF7E3B">
        <w:t>http://realhistoryww.com/world_history/ancient/Images_Anatolia/Nevali_Cori.jpg</w:t>
      </w:r>
    </w:p>
    <w:p w:rsidR="00FD22BA" w:rsidRPr="00E75C04" w:rsidRDefault="00E75C04" w:rsidP="00E75C04">
      <w:pPr>
        <w:spacing w:after="0"/>
      </w:pPr>
      <w:r>
        <w:rPr>
          <w:noProof/>
        </w:rPr>
        <w:drawing>
          <wp:inline distT="0" distB="0" distL="0" distR="0" wp14:anchorId="28C10197" wp14:editId="6A1F8031">
            <wp:extent cx="5943600" cy="24091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C04">
        <w:t xml:space="preserve"> </w:t>
      </w:r>
      <w:r>
        <w:t xml:space="preserve">Table 1. </w:t>
      </w:r>
      <w:r>
        <w:t>Chronology and periods of main sites with published figurine data</w:t>
      </w:r>
      <w:r>
        <w:t xml:space="preserve"> from </w:t>
      </w:r>
      <w:r>
        <w:t xml:space="preserve">Belcher and </w:t>
      </w:r>
      <w:proofErr w:type="spellStart"/>
      <w:r>
        <w:t>Croucher</w:t>
      </w:r>
      <w:proofErr w:type="spellEnd"/>
      <w:r>
        <w:t xml:space="preserve"> 2014.</w:t>
      </w:r>
    </w:p>
    <w:p w:rsidR="00770E01" w:rsidRPr="00D868E7" w:rsidRDefault="00770E01" w:rsidP="00E75C04">
      <w:pPr>
        <w:spacing w:after="0"/>
      </w:pPr>
      <w:r w:rsidRPr="00EB5DE2">
        <w:rPr>
          <w:b/>
          <w:bCs/>
        </w:rPr>
        <w:t>LC Classification:</w:t>
      </w:r>
      <w:r w:rsidR="005155C4">
        <w:rPr>
          <w:b/>
          <w:bCs/>
        </w:rPr>
        <w:t xml:space="preserve"> </w:t>
      </w:r>
      <w:bookmarkStart w:id="0" w:name="_GoBack"/>
      <w:r w:rsidR="005155C4" w:rsidRPr="00D868E7">
        <w:t xml:space="preserve">GN855.T83 </w:t>
      </w:r>
    </w:p>
    <w:bookmarkEnd w:id="0"/>
    <w:p w:rsidR="00770E01" w:rsidRDefault="00770E01" w:rsidP="00E75C04">
      <w:pPr>
        <w:spacing w:after="0"/>
      </w:pPr>
      <w:r>
        <w:rPr>
          <w:rStyle w:val="Strong"/>
        </w:rPr>
        <w:t>Date or Time Horizon:</w:t>
      </w:r>
      <w:r>
        <w:t xml:space="preserve"> </w:t>
      </w:r>
      <w:r w:rsidR="00240C1C">
        <w:t>PPBN 8550-6750 BCE</w:t>
      </w:r>
    </w:p>
    <w:p w:rsidR="00770E01" w:rsidRDefault="00770E01" w:rsidP="00E75C04">
      <w:pPr>
        <w:spacing w:after="0"/>
      </w:pPr>
      <w:r>
        <w:rPr>
          <w:rStyle w:val="Strong"/>
        </w:rPr>
        <w:t>Geographical Area:</w:t>
      </w:r>
      <w:r>
        <w:t xml:space="preserve"> </w:t>
      </w:r>
      <w:r w:rsidR="00240C1C">
        <w:t xml:space="preserve">Southeast Anatolia, possibly </w:t>
      </w:r>
      <w:proofErr w:type="spellStart"/>
      <w:r w:rsidR="00240C1C" w:rsidRPr="00EF7E3B">
        <w:t>Nevali_Cori</w:t>
      </w:r>
      <w:proofErr w:type="spellEnd"/>
      <w:r w:rsidR="00240C1C">
        <w:t>.</w:t>
      </w:r>
    </w:p>
    <w:p w:rsidR="00A71C08" w:rsidRDefault="00770E01" w:rsidP="00E75C04">
      <w:pPr>
        <w:spacing w:after="0"/>
      </w:pPr>
      <w:r w:rsidRPr="0011252F">
        <w:rPr>
          <w:b/>
        </w:rPr>
        <w:lastRenderedPageBreak/>
        <w:t>Map, GPS coordinates</w:t>
      </w:r>
      <w:r w:rsidRPr="00A71C08">
        <w:t xml:space="preserve">: </w:t>
      </w:r>
      <w:r w:rsidR="00A71C08" w:rsidRPr="00A71C08">
        <w:t>37.518333, 38.605556; 37° 31′ 6″ N, 38° 36′ 20″ E</w:t>
      </w:r>
    </w:p>
    <w:p w:rsidR="00667CDA" w:rsidRDefault="00D33BDC" w:rsidP="00E75C04">
      <w:pPr>
        <w:spacing w:after="0"/>
      </w:pPr>
      <w:r>
        <w:rPr>
          <w:noProof/>
        </w:rPr>
        <w:drawing>
          <wp:inline distT="0" distB="0" distL="0" distR="0" wp14:anchorId="05316B9A" wp14:editId="751B4EC4">
            <wp:extent cx="5943600" cy="23006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BDC" w:rsidRPr="00A71C08" w:rsidRDefault="00E75C04" w:rsidP="00E75C04">
      <w:pPr>
        <w:spacing w:after="0"/>
      </w:pPr>
      <w:r>
        <w:t xml:space="preserve">Fig. </w:t>
      </w:r>
      <w:r w:rsidR="00240C1C">
        <w:t xml:space="preserve">8. </w:t>
      </w:r>
      <w:r w:rsidR="00D33BDC">
        <w:t>Map of Anatolia showing key sites of published prehistoric figurine data.</w:t>
      </w:r>
      <w:r w:rsidR="00D33BDC">
        <w:t xml:space="preserve"> From </w:t>
      </w:r>
      <w:r>
        <w:t>Belcher</w:t>
      </w:r>
      <w:r>
        <w:t xml:space="preserve"> and</w:t>
      </w:r>
      <w:r>
        <w:t xml:space="preserve"> </w:t>
      </w:r>
      <w:proofErr w:type="spellStart"/>
      <w:r>
        <w:t>Croucher</w:t>
      </w:r>
      <w:proofErr w:type="spellEnd"/>
      <w:r>
        <w:t xml:space="preserve"> 2014</w:t>
      </w:r>
      <w:r>
        <w:t>.</w:t>
      </w:r>
    </w:p>
    <w:p w:rsidR="00770E01" w:rsidRPr="00A71C08" w:rsidRDefault="00770E01" w:rsidP="00E75C04">
      <w:pPr>
        <w:spacing w:after="0"/>
      </w:pPr>
      <w:r w:rsidRPr="00240C1C">
        <w:rPr>
          <w:b/>
        </w:rPr>
        <w:t>Cultural Affiliation:</w:t>
      </w:r>
      <w:r w:rsidRPr="00A71C08">
        <w:t xml:space="preserve"> </w:t>
      </w:r>
      <w:r w:rsidR="00667CDA">
        <w:t>Pre Pottery Neolithic B (PPNB)</w:t>
      </w:r>
    </w:p>
    <w:p w:rsidR="00770E01" w:rsidRDefault="00770E01" w:rsidP="00E75C04">
      <w:pPr>
        <w:spacing w:after="0"/>
      </w:pPr>
      <w:r>
        <w:rPr>
          <w:rStyle w:val="Strong"/>
        </w:rPr>
        <w:t>Medi</w:t>
      </w:r>
      <w:r>
        <w:rPr>
          <w:rStyle w:val="Strong"/>
        </w:rPr>
        <w:t>um</w:t>
      </w:r>
      <w:r>
        <w:rPr>
          <w:rStyle w:val="Strong"/>
        </w:rPr>
        <w:t>:</w:t>
      </w:r>
      <w:r>
        <w:t xml:space="preserve"> </w:t>
      </w:r>
      <w:r>
        <w:t>conglomerate</w:t>
      </w:r>
    </w:p>
    <w:p w:rsidR="00770E01" w:rsidRDefault="00770E01" w:rsidP="00E75C04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  <w:r>
        <w:t>H 107.02 mm; 4.21 in</w:t>
      </w:r>
    </w:p>
    <w:p w:rsidR="00770E01" w:rsidRDefault="00770E01" w:rsidP="00E75C04">
      <w:pPr>
        <w:spacing w:after="0"/>
        <w:rPr>
          <w:rStyle w:val="Strong"/>
        </w:rPr>
      </w:pPr>
      <w:r>
        <w:rPr>
          <w:rStyle w:val="Strong"/>
        </w:rPr>
        <w:t xml:space="preserve">Weight:  </w:t>
      </w:r>
      <w:r w:rsidRPr="00770E01">
        <w:rPr>
          <w:rStyle w:val="Strong"/>
          <w:b w:val="0"/>
        </w:rPr>
        <w:t xml:space="preserve">465 gm; 1 </w:t>
      </w:r>
      <w:proofErr w:type="spellStart"/>
      <w:r w:rsidRPr="00770E01">
        <w:rPr>
          <w:rStyle w:val="Strong"/>
          <w:b w:val="0"/>
        </w:rPr>
        <w:t>lb</w:t>
      </w:r>
      <w:proofErr w:type="spellEnd"/>
      <w:r w:rsidRPr="00770E01">
        <w:rPr>
          <w:rStyle w:val="Strong"/>
          <w:b w:val="0"/>
        </w:rPr>
        <w:t xml:space="preserve"> 3.8 oz</w:t>
      </w:r>
    </w:p>
    <w:p w:rsidR="00770E01" w:rsidRDefault="00770E01" w:rsidP="00E75C04">
      <w:pPr>
        <w:spacing w:after="0"/>
        <w:rPr>
          <w:rStyle w:val="Strong"/>
        </w:rPr>
      </w:pPr>
      <w:r>
        <w:rPr>
          <w:rStyle w:val="Strong"/>
        </w:rPr>
        <w:t>Condition:</w:t>
      </w:r>
      <w:r w:rsidR="00667CDA">
        <w:rPr>
          <w:rStyle w:val="Strong"/>
        </w:rPr>
        <w:t xml:space="preserve"> </w:t>
      </w:r>
      <w:r w:rsidR="00667CDA" w:rsidRPr="00BD04CC">
        <w:rPr>
          <w:rStyle w:val="Strong"/>
          <w:b w:val="0"/>
        </w:rPr>
        <w:t>original</w:t>
      </w:r>
    </w:p>
    <w:p w:rsidR="00770E01" w:rsidRDefault="00770E01" w:rsidP="00E75C04">
      <w:pPr>
        <w:spacing w:after="0"/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  <w:r w:rsidR="00240C1C">
        <w:t>unknown</w:t>
      </w:r>
    </w:p>
    <w:p w:rsidR="00770E01" w:rsidRDefault="00770E01" w:rsidP="00E75C04">
      <w:pPr>
        <w:spacing w:after="0"/>
        <w:rPr>
          <w:b/>
          <w:bCs/>
        </w:rPr>
      </w:pPr>
      <w:r>
        <w:rPr>
          <w:b/>
          <w:bCs/>
        </w:rPr>
        <w:t>Discussion:</w:t>
      </w:r>
      <w:r w:rsidR="00240C1C">
        <w:rPr>
          <w:b/>
          <w:bCs/>
        </w:rPr>
        <w:t xml:space="preserve"> </w:t>
      </w:r>
    </w:p>
    <w:p w:rsidR="00240C1C" w:rsidRPr="00EF7E3B" w:rsidRDefault="00240C1C" w:rsidP="00240C1C">
      <w:pPr>
        <w:spacing w:after="0"/>
      </w:pPr>
      <w:r>
        <w:tab/>
      </w:r>
      <w:r w:rsidRPr="00EF7E3B">
        <w:t>PPNB culture developed from the Earlier </w:t>
      </w:r>
      <w:proofErr w:type="spellStart"/>
      <w:r w:rsidRPr="00EF7E3B">
        <w:t>Natufian</w:t>
      </w:r>
      <w:proofErr w:type="spellEnd"/>
      <w:r w:rsidRPr="00EF7E3B">
        <w:t xml:space="preserve"> culture and shows evidence of a northerly origin, from northeastern Anatolia, perhaps </w:t>
      </w:r>
      <w:proofErr w:type="spellStart"/>
      <w:r w:rsidRPr="00EF7E3B">
        <w:t>Nevalı</w:t>
      </w:r>
      <w:proofErr w:type="spellEnd"/>
      <w:r w:rsidRPr="00EF7E3B">
        <w:t xml:space="preserve"> </w:t>
      </w:r>
      <w:proofErr w:type="spellStart"/>
      <w:r w:rsidRPr="00EF7E3B">
        <w:t>Çori</w:t>
      </w:r>
      <w:proofErr w:type="spellEnd"/>
      <w:r w:rsidRPr="00EF7E3B">
        <w:t xml:space="preserve">, about 490 m above sea level, in the foothills of the Taurus Mountains on both banks of the </w:t>
      </w:r>
      <w:proofErr w:type="spellStart"/>
      <w:r w:rsidRPr="00EF7E3B">
        <w:t>Kantara</w:t>
      </w:r>
      <w:proofErr w:type="spellEnd"/>
      <w:r w:rsidRPr="00EF7E3B">
        <w:t xml:space="preserve"> stream, a tributary of the Euphrates, SE Anatolia. </w:t>
      </w:r>
      <w:proofErr w:type="spellStart"/>
      <w:r w:rsidRPr="00EF7E3B">
        <w:t>Nevalı</w:t>
      </w:r>
      <w:proofErr w:type="spellEnd"/>
      <w:r w:rsidRPr="00EF7E3B">
        <w:t xml:space="preserve"> </w:t>
      </w:r>
      <w:proofErr w:type="spellStart"/>
      <w:r w:rsidRPr="00EF7E3B">
        <w:t>Çori</w:t>
      </w:r>
      <w:proofErr w:type="spellEnd"/>
      <w:r w:rsidRPr="00EF7E3B">
        <w:t xml:space="preserve">, has some of the world's oldest known temples and monumental sculpture, and together with </w:t>
      </w:r>
      <w:proofErr w:type="spellStart"/>
      <w:r w:rsidRPr="00EF7E3B">
        <w:t>Göbekli</w:t>
      </w:r>
      <w:proofErr w:type="spellEnd"/>
      <w:r w:rsidRPr="00EF7E3B">
        <w:t xml:space="preserve"> </w:t>
      </w:r>
      <w:proofErr w:type="spellStart"/>
      <w:r w:rsidRPr="00EF7E3B">
        <w:t>Tepe</w:t>
      </w:r>
      <w:proofErr w:type="spellEnd"/>
      <w:r w:rsidRPr="00EF7E3B">
        <w:t>, PPNB has been extended 2000-3000 years, and the oldest domesticated Einkorn wheat was found there (</w:t>
      </w:r>
      <w:proofErr w:type="spellStart"/>
      <w:r w:rsidRPr="00EF7E3B">
        <w:t>Haldorsen</w:t>
      </w:r>
      <w:proofErr w:type="spellEnd"/>
      <w:r w:rsidRPr="00EF7E3B">
        <w:t xml:space="preserve"> 2011). Around 11600 cal. </w:t>
      </w:r>
      <w:proofErr w:type="spellStart"/>
      <w:proofErr w:type="gramStart"/>
      <w:r w:rsidRPr="00EF7E3B">
        <w:t>b.p</w:t>
      </w:r>
      <w:proofErr w:type="spellEnd"/>
      <w:proofErr w:type="gramEnd"/>
      <w:r w:rsidRPr="00EF7E3B">
        <w:t xml:space="preserve">., the Younger Dryas climatic period ended and rapid climatic amelioration ensued in the Early Holocene, enabling grasses to spread throughout the region. Ritual PPNA/PPNB sites </w:t>
      </w:r>
      <w:proofErr w:type="spellStart"/>
      <w:r w:rsidRPr="00EF7E3B">
        <w:t>Göbekli</w:t>
      </w:r>
      <w:proofErr w:type="spellEnd"/>
      <w:r w:rsidRPr="00EF7E3B">
        <w:t xml:space="preserve"> </w:t>
      </w:r>
      <w:proofErr w:type="spellStart"/>
      <w:r w:rsidRPr="00EF7E3B">
        <w:t>Tepe</w:t>
      </w:r>
      <w:proofErr w:type="spellEnd"/>
      <w:r w:rsidRPr="00EF7E3B">
        <w:t xml:space="preserve"> and </w:t>
      </w:r>
      <w:proofErr w:type="spellStart"/>
      <w:r w:rsidRPr="00EF7E3B">
        <w:t>Nevali</w:t>
      </w:r>
      <w:proofErr w:type="spellEnd"/>
      <w:r w:rsidRPr="00EF7E3B">
        <w:t xml:space="preserve"> </w:t>
      </w:r>
      <w:proofErr w:type="spellStart"/>
      <w:r w:rsidRPr="00EF7E3B">
        <w:t>Çori</w:t>
      </w:r>
      <w:proofErr w:type="spellEnd"/>
      <w:r w:rsidRPr="00EF7E3B">
        <w:t xml:space="preserve"> and </w:t>
      </w:r>
      <w:proofErr w:type="spellStart"/>
      <w:r w:rsidRPr="00EF7E3B">
        <w:t>Çayönü</w:t>
      </w:r>
      <w:proofErr w:type="spellEnd"/>
      <w:r w:rsidRPr="00EF7E3B">
        <w:t xml:space="preserve"> were established at this time with </w:t>
      </w:r>
      <w:proofErr w:type="spellStart"/>
      <w:r w:rsidRPr="00EF7E3B">
        <w:t>Nevali</w:t>
      </w:r>
      <w:proofErr w:type="spellEnd"/>
      <w:r w:rsidRPr="00EF7E3B">
        <w:t xml:space="preserve"> </w:t>
      </w:r>
      <w:proofErr w:type="spellStart"/>
      <w:r w:rsidRPr="00EF7E3B">
        <w:t>Çori</w:t>
      </w:r>
      <w:proofErr w:type="spellEnd"/>
      <w:r w:rsidRPr="00EF7E3B">
        <w:t xml:space="preserve"> and </w:t>
      </w:r>
      <w:proofErr w:type="spellStart"/>
      <w:r w:rsidRPr="00EF7E3B">
        <w:t>Cafer</w:t>
      </w:r>
      <w:proofErr w:type="spellEnd"/>
      <w:r w:rsidRPr="00EF7E3B">
        <w:t xml:space="preserve"> </w:t>
      </w:r>
      <w:proofErr w:type="spellStart"/>
      <w:r w:rsidRPr="00EF7E3B">
        <w:t>Höyük</w:t>
      </w:r>
      <w:proofErr w:type="spellEnd"/>
      <w:r w:rsidRPr="00EF7E3B">
        <w:t xml:space="preserve"> being the oldest domesticated Einkorn wheat sites yet discovered dating to 10</w:t>
      </w:r>
      <w:r w:rsidR="00D868E7">
        <w:t>,</w:t>
      </w:r>
      <w:r w:rsidRPr="00EF7E3B">
        <w:t>400 cal. </w:t>
      </w:r>
      <w:proofErr w:type="spellStart"/>
      <w:r w:rsidRPr="00EF7E3B">
        <w:t>b.p</w:t>
      </w:r>
      <w:proofErr w:type="spellEnd"/>
      <w:r w:rsidRPr="00EF7E3B">
        <w:t xml:space="preserve">. Although these settlements continued to practice a mixed lifestyle as hunter-gatherers, farmers domesticated Einkorn and populations began to expand. </w:t>
      </w:r>
    </w:p>
    <w:p w:rsidR="00240C1C" w:rsidRPr="00EF7E3B" w:rsidRDefault="00240C1C" w:rsidP="00240C1C">
      <w:pPr>
        <w:spacing w:after="0"/>
      </w:pPr>
      <w:r>
        <w:rPr>
          <w:shd w:val="clear" w:color="auto" w:fill="FCFCFC"/>
        </w:rPr>
        <w:tab/>
      </w:r>
      <w:r w:rsidRPr="00EF7E3B">
        <w:t xml:space="preserve">With this population expansion issues of increased pregnancies may have occasioned the production of figurines such as the current example to be used as votaries for a safe childbirth. Local limestone and conglomerate was carved into numerous statuettes and statues, some with a definite child-birthing theme and </w:t>
      </w:r>
      <w:r>
        <w:t xml:space="preserve">some were </w:t>
      </w:r>
      <w:r w:rsidRPr="00EF7E3B">
        <w:t>produced in clay before clay was used for pottery in the PPNB.</w:t>
      </w:r>
    </w:p>
    <w:p w:rsidR="00240C1C" w:rsidRDefault="00240C1C" w:rsidP="00E75C04">
      <w:pPr>
        <w:spacing w:after="0"/>
        <w:rPr>
          <w:b/>
          <w:bCs/>
        </w:rPr>
      </w:pPr>
    </w:p>
    <w:p w:rsidR="00770E01" w:rsidRDefault="00770E01" w:rsidP="00E75C04">
      <w:pPr>
        <w:spacing w:after="0"/>
      </w:pPr>
      <w:r>
        <w:rPr>
          <w:b/>
          <w:bCs/>
        </w:rPr>
        <w:t>References:</w:t>
      </w:r>
    </w:p>
    <w:p w:rsidR="00770E01" w:rsidRDefault="00770E01" w:rsidP="00E75C04">
      <w:pPr>
        <w:spacing w:after="0"/>
        <w:rPr>
          <w:b/>
        </w:rPr>
      </w:pPr>
    </w:p>
    <w:p w:rsidR="005155C4" w:rsidRPr="00D868E7" w:rsidRDefault="005155C4" w:rsidP="00D868E7">
      <w:pPr>
        <w:spacing w:after="0"/>
      </w:pPr>
      <w:r w:rsidRPr="005155C4">
        <w:lastRenderedPageBreak/>
        <w:br/>
      </w:r>
      <w:r w:rsidRPr="00D868E7">
        <w:t>Balkan-</w:t>
      </w:r>
      <w:proofErr w:type="spellStart"/>
      <w:r w:rsidRPr="00D868E7">
        <w:t>Atli</w:t>
      </w:r>
      <w:proofErr w:type="spellEnd"/>
      <w:r w:rsidRPr="00D868E7">
        <w:t xml:space="preserve">, </w:t>
      </w:r>
      <w:proofErr w:type="spellStart"/>
      <w:r w:rsidRPr="00D868E7">
        <w:t>Nur</w:t>
      </w:r>
      <w:proofErr w:type="spellEnd"/>
      <w:r w:rsidRPr="00D868E7">
        <w:t xml:space="preserve">. 1994. </w:t>
      </w:r>
      <w:r w:rsidRPr="00D868E7">
        <w:rPr>
          <w:i/>
        </w:rPr>
        <w:t xml:space="preserve">La </w:t>
      </w:r>
      <w:proofErr w:type="spellStart"/>
      <w:r w:rsidRPr="00D868E7">
        <w:rPr>
          <w:i/>
        </w:rPr>
        <w:t>néolithisation</w:t>
      </w:r>
      <w:proofErr w:type="spellEnd"/>
      <w:r w:rsidRPr="00D868E7">
        <w:rPr>
          <w:i/>
        </w:rPr>
        <w:t xml:space="preserve"> de </w:t>
      </w:r>
      <w:proofErr w:type="spellStart"/>
      <w:r w:rsidRPr="00D868E7">
        <w:rPr>
          <w:i/>
        </w:rPr>
        <w:t>l'Anatolie</w:t>
      </w:r>
      <w:proofErr w:type="spellEnd"/>
      <w:r w:rsidRPr="00D868E7">
        <w:t xml:space="preserve">. </w:t>
      </w:r>
      <w:proofErr w:type="spellStart"/>
      <w:r w:rsidRPr="00D868E7">
        <w:t>Varia</w:t>
      </w:r>
      <w:proofErr w:type="spellEnd"/>
      <w:r w:rsidRPr="00D868E7">
        <w:t xml:space="preserve"> </w:t>
      </w:r>
      <w:proofErr w:type="spellStart"/>
      <w:proofErr w:type="gramStart"/>
      <w:r w:rsidRPr="00D868E7">
        <w:t>anatolica</w:t>
      </w:r>
      <w:proofErr w:type="spellEnd"/>
      <w:r w:rsidRPr="00D868E7">
        <w:t xml:space="preserve"> ;</w:t>
      </w:r>
      <w:proofErr w:type="gramEnd"/>
      <w:r w:rsidRPr="00D868E7">
        <w:t xml:space="preserve"> 7. Istanbul: </w:t>
      </w:r>
      <w:proofErr w:type="spellStart"/>
      <w:r w:rsidRPr="00D868E7">
        <w:t>Institut</w:t>
      </w:r>
      <w:proofErr w:type="spellEnd"/>
      <w:r w:rsidRPr="00D868E7">
        <w:t xml:space="preserve"> </w:t>
      </w:r>
      <w:proofErr w:type="spellStart"/>
      <w:r w:rsidRPr="00D868E7">
        <w:t>français</w:t>
      </w:r>
      <w:proofErr w:type="spellEnd"/>
      <w:r w:rsidRPr="00D868E7">
        <w:t xml:space="preserve"> </w:t>
      </w:r>
      <w:proofErr w:type="spellStart"/>
      <w:r w:rsidRPr="00D868E7">
        <w:t>d'études</w:t>
      </w:r>
      <w:proofErr w:type="spellEnd"/>
      <w:r w:rsidRPr="00D868E7">
        <w:t xml:space="preserve"> </w:t>
      </w:r>
      <w:proofErr w:type="spellStart"/>
      <w:r w:rsidRPr="00D868E7">
        <w:t>anatoliennes</w:t>
      </w:r>
      <w:proofErr w:type="spellEnd"/>
      <w:r w:rsidRPr="00D868E7">
        <w:t xml:space="preserve">; Paris: De </w:t>
      </w:r>
      <w:proofErr w:type="spellStart"/>
      <w:r w:rsidRPr="00D868E7">
        <w:t>Bocccard</w:t>
      </w:r>
      <w:proofErr w:type="spellEnd"/>
      <w:r w:rsidRPr="00D868E7">
        <w:t>.</w:t>
      </w:r>
    </w:p>
    <w:p w:rsidR="005155C4" w:rsidRPr="00D868E7" w:rsidRDefault="005155C4" w:rsidP="00D868E7">
      <w:pPr>
        <w:spacing w:after="0"/>
      </w:pPr>
    </w:p>
    <w:p w:rsidR="005155C4" w:rsidRPr="00D868E7" w:rsidRDefault="005155C4" w:rsidP="00D868E7">
      <w:pPr>
        <w:spacing w:after="0"/>
      </w:pPr>
      <w:r w:rsidRPr="00D868E7">
        <w:t xml:space="preserve">Belcher, Ellen and Karina </w:t>
      </w:r>
      <w:proofErr w:type="spellStart"/>
      <w:r w:rsidRPr="00D868E7">
        <w:t>Croucher</w:t>
      </w:r>
      <w:proofErr w:type="spellEnd"/>
      <w:r w:rsidRPr="00D868E7">
        <w:t xml:space="preserve">. 2014. “Exchanges of Identity in Prehistoric Anatolian Figurines,” </w:t>
      </w:r>
      <w:r w:rsidRPr="00D868E7">
        <w:rPr>
          <w:i/>
        </w:rPr>
        <w:t>Proceedings, 9th ICAANE, Basel</w:t>
      </w:r>
      <w:r w:rsidRPr="00D868E7">
        <w:t>, 1: 43–56.</w:t>
      </w:r>
    </w:p>
    <w:p w:rsidR="005155C4" w:rsidRPr="00D868E7" w:rsidRDefault="005155C4" w:rsidP="00D868E7">
      <w:pPr>
        <w:spacing w:after="0"/>
      </w:pPr>
    </w:p>
    <w:p w:rsidR="005155C4" w:rsidRPr="00D868E7" w:rsidRDefault="005155C4" w:rsidP="00D868E7">
      <w:pPr>
        <w:spacing w:after="0"/>
      </w:pPr>
      <w:proofErr w:type="spellStart"/>
      <w:r w:rsidRPr="00D868E7">
        <w:t>Haldorsen</w:t>
      </w:r>
      <w:proofErr w:type="spellEnd"/>
      <w:r w:rsidRPr="00D868E7">
        <w:t xml:space="preserve">, S. et al. 2011. “The climate of the Younger Dryas as a boundary for Einkorn domestication,” </w:t>
      </w:r>
      <w:proofErr w:type="spellStart"/>
      <w:r w:rsidRPr="00D868E7">
        <w:rPr>
          <w:i/>
        </w:rPr>
        <w:t>Veget</w:t>
      </w:r>
      <w:proofErr w:type="spellEnd"/>
      <w:r w:rsidRPr="00D868E7">
        <w:rPr>
          <w:i/>
        </w:rPr>
        <w:t xml:space="preserve">. Hist. </w:t>
      </w:r>
      <w:proofErr w:type="spellStart"/>
      <w:r w:rsidRPr="00D868E7">
        <w:rPr>
          <w:i/>
        </w:rPr>
        <w:t>Archaeobotany</w:t>
      </w:r>
      <w:proofErr w:type="spellEnd"/>
      <w:r w:rsidRPr="00D868E7">
        <w:t xml:space="preserve"> 20: 305.</w:t>
      </w:r>
    </w:p>
    <w:p w:rsidR="005155C4" w:rsidRPr="00D868E7" w:rsidRDefault="005155C4" w:rsidP="00D868E7">
      <w:pPr>
        <w:spacing w:after="0"/>
      </w:pPr>
    </w:p>
    <w:p w:rsidR="00D868E7" w:rsidRPr="00D868E7" w:rsidRDefault="00D868E7" w:rsidP="00D868E7">
      <w:pPr>
        <w:spacing w:after="0"/>
      </w:pPr>
      <w:proofErr w:type="spellStart"/>
      <w:r w:rsidRPr="00D868E7">
        <w:t>Yakar</w:t>
      </w:r>
      <w:proofErr w:type="spellEnd"/>
      <w:r w:rsidRPr="00D868E7">
        <w:t xml:space="preserve">, </w:t>
      </w:r>
      <w:proofErr w:type="spellStart"/>
      <w:r w:rsidRPr="00D868E7">
        <w:t>Jak</w:t>
      </w:r>
      <w:proofErr w:type="spellEnd"/>
      <w:r w:rsidRPr="00D868E7">
        <w:t xml:space="preserve">. 1991. </w:t>
      </w:r>
      <w:r w:rsidRPr="00D868E7">
        <w:rPr>
          <w:i/>
        </w:rPr>
        <w:t>Prehistoric Anatolia: the Neolithic transformation and the early Chalcolithic period.</w:t>
      </w:r>
      <w:r w:rsidRPr="00D868E7">
        <w:t xml:space="preserve"> Monograph series (</w:t>
      </w:r>
      <w:proofErr w:type="spellStart"/>
      <w:r w:rsidRPr="00D868E7">
        <w:t>Makhon</w:t>
      </w:r>
      <w:proofErr w:type="spellEnd"/>
      <w:r w:rsidRPr="00D868E7">
        <w:t xml:space="preserve"> le-</w:t>
      </w:r>
      <w:proofErr w:type="spellStart"/>
      <w:r w:rsidRPr="00D868E7">
        <w:t>arkheʼologyah</w:t>
      </w:r>
      <w:proofErr w:type="spellEnd"/>
      <w:r w:rsidRPr="00D868E7">
        <w:t xml:space="preserve"> </w:t>
      </w:r>
      <w:proofErr w:type="spellStart"/>
      <w:r w:rsidRPr="00D868E7">
        <w:t>ʻa</w:t>
      </w:r>
      <w:proofErr w:type="spellEnd"/>
      <w:r w:rsidRPr="00D868E7">
        <w:t xml:space="preserve">. sh. </w:t>
      </w:r>
      <w:proofErr w:type="spellStart"/>
      <w:r w:rsidRPr="00D868E7">
        <w:t>Sonyah</w:t>
      </w:r>
      <w:proofErr w:type="spellEnd"/>
      <w:r w:rsidRPr="00D868E7">
        <w:t xml:space="preserve"> </w:t>
      </w:r>
      <w:proofErr w:type="spellStart"/>
      <w:r w:rsidRPr="00D868E7">
        <w:t>u-Marḳo</w:t>
      </w:r>
      <w:proofErr w:type="spellEnd"/>
      <w:r w:rsidRPr="00D868E7">
        <w:t xml:space="preserve"> Nadler); no. 9.  Tel Aviv: Institute of Archaeology of Tel Aviv University, Publications Section.</w:t>
      </w:r>
    </w:p>
    <w:p w:rsidR="00D868E7" w:rsidRPr="005155C4" w:rsidRDefault="00D868E7" w:rsidP="00D868E7">
      <w:pPr>
        <w:shd w:val="clear" w:color="auto" w:fill="EEEEEE"/>
        <w:spacing w:after="48" w:line="240" w:lineRule="auto"/>
        <w:rPr>
          <w:rFonts w:ascii="Helvetica" w:eastAsia="Times New Roman" w:hAnsi="Helvetica" w:cs="Helvetica"/>
          <w:color w:val="3A3A3A"/>
          <w:sz w:val="23"/>
          <w:szCs w:val="23"/>
        </w:rPr>
      </w:pPr>
    </w:p>
    <w:p w:rsidR="005155C4" w:rsidRPr="00DE6306" w:rsidRDefault="005155C4" w:rsidP="00E75C04">
      <w:pPr>
        <w:spacing w:after="0"/>
        <w:rPr>
          <w:b/>
        </w:rPr>
      </w:pPr>
    </w:p>
    <w:sectPr w:rsidR="005155C4" w:rsidRPr="00DE63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28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6306"/>
    <w:rsid w:val="000D5C46"/>
    <w:rsid w:val="00151F1C"/>
    <w:rsid w:val="00240C1C"/>
    <w:rsid w:val="004D01E5"/>
    <w:rsid w:val="005155C4"/>
    <w:rsid w:val="005E76E2"/>
    <w:rsid w:val="00667CDA"/>
    <w:rsid w:val="006902FE"/>
    <w:rsid w:val="00770E01"/>
    <w:rsid w:val="009508A0"/>
    <w:rsid w:val="009D60A8"/>
    <w:rsid w:val="00A71C08"/>
    <w:rsid w:val="00B5259D"/>
    <w:rsid w:val="00BD04CC"/>
    <w:rsid w:val="00D33BDC"/>
    <w:rsid w:val="00D36834"/>
    <w:rsid w:val="00D868E7"/>
    <w:rsid w:val="00DE6306"/>
    <w:rsid w:val="00E75C04"/>
    <w:rsid w:val="00E91101"/>
    <w:rsid w:val="00EF7E3B"/>
    <w:rsid w:val="00F444B7"/>
    <w:rsid w:val="00F873D5"/>
    <w:rsid w:val="00FD2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8540A2E-D4C5-426F-83B9-53E280BC0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uiPriority w:val="22"/>
    <w:qFormat/>
    <w:rsid w:val="00770E01"/>
    <w:rPr>
      <w:b/>
      <w:bCs/>
    </w:rPr>
  </w:style>
  <w:style w:type="character" w:customStyle="1" w:styleId="itemtype">
    <w:name w:val="itemtype"/>
    <w:basedOn w:val="DefaultParagraphFont"/>
    <w:rsid w:val="00770E01"/>
  </w:style>
  <w:style w:type="character" w:customStyle="1" w:styleId="itemlanguage">
    <w:name w:val="itemlanguage"/>
    <w:basedOn w:val="DefaultParagraphFont"/>
    <w:rsid w:val="00770E01"/>
  </w:style>
  <w:style w:type="character" w:customStyle="1" w:styleId="itemdatabase">
    <w:name w:val="itemdatabase"/>
    <w:basedOn w:val="DefaultParagraphFont"/>
    <w:rsid w:val="00770E01"/>
  </w:style>
  <w:style w:type="character" w:styleId="Hyperlink">
    <w:name w:val="Hyperlink"/>
    <w:basedOn w:val="DefaultParagraphFont"/>
    <w:uiPriority w:val="99"/>
    <w:unhideWhenUsed/>
    <w:rsid w:val="00770E01"/>
    <w:rPr>
      <w:color w:val="0000FF"/>
      <w:u w:val="single"/>
    </w:rPr>
  </w:style>
  <w:style w:type="character" w:customStyle="1" w:styleId="itempublisher">
    <w:name w:val="itempublisher"/>
    <w:basedOn w:val="DefaultParagraphFont"/>
    <w:rsid w:val="00770E01"/>
  </w:style>
  <w:style w:type="paragraph" w:styleId="NormalWeb">
    <w:name w:val="Normal (Web)"/>
    <w:basedOn w:val="Normal"/>
    <w:uiPriority w:val="99"/>
    <w:unhideWhenUsed/>
    <w:rsid w:val="00E91101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geo">
    <w:name w:val="geo"/>
    <w:basedOn w:val="DefaultParagraphFont"/>
    <w:rsid w:val="00F444B7"/>
  </w:style>
  <w:style w:type="character" w:customStyle="1" w:styleId="latitude">
    <w:name w:val="latitude"/>
    <w:basedOn w:val="DefaultParagraphFont"/>
    <w:rsid w:val="00F444B7"/>
  </w:style>
  <w:style w:type="character" w:customStyle="1" w:styleId="longitude">
    <w:name w:val="longitude"/>
    <w:basedOn w:val="DefaultParagraphFont"/>
    <w:rsid w:val="00F444B7"/>
  </w:style>
  <w:style w:type="character" w:styleId="FollowedHyperlink">
    <w:name w:val="FollowedHyperlink"/>
    <w:basedOn w:val="DefaultParagraphFont"/>
    <w:uiPriority w:val="99"/>
    <w:semiHidden/>
    <w:unhideWhenUsed/>
    <w:rsid w:val="00667CDA"/>
    <w:rPr>
      <w:color w:val="954F72" w:themeColor="followedHyperlink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667CDA"/>
    <w:rPr>
      <w:i/>
      <w:iCs/>
    </w:rPr>
  </w:style>
  <w:style w:type="character" w:customStyle="1" w:styleId="emphasistypesmallcaps">
    <w:name w:val="emphasistypesmallcaps"/>
    <w:basedOn w:val="DefaultParagraphFont"/>
    <w:rsid w:val="009508A0"/>
  </w:style>
  <w:style w:type="table" w:styleId="TableGrid">
    <w:name w:val="Table Grid"/>
    <w:basedOn w:val="TableNormal"/>
    <w:uiPriority w:val="39"/>
    <w:rsid w:val="00E75C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extline">
    <w:name w:val="nextline"/>
    <w:basedOn w:val="DefaultParagraphFont"/>
    <w:rsid w:val="005155C4"/>
  </w:style>
  <w:style w:type="character" w:customStyle="1" w:styleId="bold-text">
    <w:name w:val="bold-text"/>
    <w:basedOn w:val="DefaultParagraphFont"/>
    <w:rsid w:val="005155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726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4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5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52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0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73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5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85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5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12236">
          <w:marLeft w:val="0"/>
          <w:marRight w:val="0"/>
          <w:marTop w:val="0"/>
          <w:marBottom w:val="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1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2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5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658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9678006">
          <w:marLeft w:val="0"/>
          <w:marRight w:val="0"/>
          <w:marTop w:val="0"/>
          <w:marBottom w:val="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53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2803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0656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15327740">
          <w:marLeft w:val="0"/>
          <w:marRight w:val="0"/>
          <w:marTop w:val="0"/>
          <w:marBottom w:val="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233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361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495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3544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581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1959168">
          <w:marLeft w:val="0"/>
          <w:marRight w:val="0"/>
          <w:marTop w:val="0"/>
          <w:marBottom w:val="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6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357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933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507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9072911">
          <w:marLeft w:val="0"/>
          <w:marRight w:val="0"/>
          <w:marTop w:val="0"/>
          <w:marBottom w:val="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8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323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749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659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05151609">
          <w:marLeft w:val="0"/>
          <w:marRight w:val="0"/>
          <w:marTop w:val="0"/>
          <w:marBottom w:val="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6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480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74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978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0762515">
          <w:marLeft w:val="0"/>
          <w:marRight w:val="0"/>
          <w:marTop w:val="0"/>
          <w:marBottom w:val="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0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53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416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392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57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11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1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66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454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9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18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30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08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79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0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2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94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32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841542">
          <w:marLeft w:val="0"/>
          <w:marRight w:val="0"/>
          <w:marTop w:val="0"/>
          <w:marBottom w:val="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458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687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450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2457698">
          <w:marLeft w:val="0"/>
          <w:marRight w:val="0"/>
          <w:marTop w:val="0"/>
          <w:marBottom w:val="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2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455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756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76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7142209">
          <w:marLeft w:val="0"/>
          <w:marRight w:val="0"/>
          <w:marTop w:val="0"/>
          <w:marBottom w:val="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2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49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984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030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4477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4848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2106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4684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4190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4207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4845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792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3868504">
          <w:marLeft w:val="0"/>
          <w:marRight w:val="0"/>
          <w:marTop w:val="0"/>
          <w:marBottom w:val="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3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766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238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379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8747680">
          <w:marLeft w:val="0"/>
          <w:marRight w:val="0"/>
          <w:marTop w:val="0"/>
          <w:marBottom w:val="4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5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159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467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4516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287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8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7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0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17" Type="http://schemas.openxmlformats.org/officeDocument/2006/relationships/hyperlink" Target="https://i2.wp.com/realhistoryww.com/world_history/ancient/Images_Anatolia/Nevali_Cori_3.jpg?zoom=2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10" Type="http://schemas.microsoft.com/office/2007/relationships/hdphoto" Target="media/hdphoto3.wdp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E04F08-5E84-478C-BAB5-B718C0D208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</Pages>
  <Words>692</Words>
  <Characters>3946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3</cp:revision>
  <dcterms:created xsi:type="dcterms:W3CDTF">2017-10-16T14:23:00Z</dcterms:created>
  <dcterms:modified xsi:type="dcterms:W3CDTF">2017-10-16T14:36:00Z</dcterms:modified>
</cp:coreProperties>
</file>